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bookmarkStart w:id="0" w:name="_GoBack"/>
      <w:r w:rsidR="0007361A" w:rsidRPr="0007361A">
        <w:rPr>
          <w:b/>
          <w:i/>
          <w:sz w:val="28"/>
        </w:rPr>
        <w:t>S5-235456</w:t>
      </w:r>
    </w:p>
    <w:bookmarkEnd w:id="0"/>
    <w:p w:rsidR="00247803" w:rsidRDefault="00264E3F" w:rsidP="00264E3F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E46AB3">
        <w:rPr>
          <w:rFonts w:ascii="Arial" w:hAnsi="Arial"/>
          <w:b/>
          <w:sz w:val="24"/>
        </w:rPr>
        <w:t>Göteborg</w:t>
      </w:r>
      <w:proofErr w:type="spellEnd"/>
      <w:r w:rsidRPr="00E46AB3">
        <w:rPr>
          <w:rFonts w:ascii="Arial" w:hAnsi="Arial"/>
          <w:b/>
          <w:sz w:val="24"/>
        </w:rPr>
        <w:t>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247803" w:rsidRDefault="00247803">
      <w:pPr>
        <w:rPr>
          <w:rFonts w:eastAsia="Batang"/>
          <w:lang w:val="en-US" w:eastAsia="zh-CN"/>
        </w:rPr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WID on 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247803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247803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247803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:rsidR="00247803" w:rsidRDefault="00247803">
      <w:pPr>
        <w:pStyle w:val="Guidance"/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247803" w:rsidRDefault="00247803">
            <w:pPr>
              <w:pStyle w:val="TAC"/>
            </w:pPr>
          </w:p>
        </w:tc>
        <w:tc>
          <w:tcPr>
            <w:tcW w:w="1752" w:type="dxa"/>
          </w:tcPr>
          <w:p w:rsidR="00247803" w:rsidRDefault="00247803">
            <w:pPr>
              <w:pStyle w:val="TAC"/>
            </w:pP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1037" w:type="dxa"/>
          </w:tcPr>
          <w:p w:rsidR="00247803" w:rsidRDefault="00247803">
            <w:pPr>
              <w:pStyle w:val="TAC"/>
            </w:pPr>
          </w:p>
        </w:tc>
        <w:tc>
          <w:tcPr>
            <w:tcW w:w="850" w:type="dxa"/>
          </w:tcPr>
          <w:p w:rsidR="00247803" w:rsidRDefault="00247803">
            <w:pPr>
              <w:pStyle w:val="TAC"/>
            </w:pPr>
          </w:p>
        </w:tc>
        <w:tc>
          <w:tcPr>
            <w:tcW w:w="851" w:type="dxa"/>
          </w:tcPr>
          <w:p w:rsidR="00247803" w:rsidRDefault="00247803">
            <w:pPr>
              <w:pStyle w:val="TAC"/>
            </w:pPr>
          </w:p>
        </w:tc>
        <w:tc>
          <w:tcPr>
            <w:tcW w:w="17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</w:tr>
    </w:tbl>
    <w:p w:rsidR="00247803" w:rsidRDefault="00247803"/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:rsidR="00247803" w:rsidRDefault="00247803">
      <w:pPr>
        <w:ind w:right="-99"/>
        <w:rPr>
          <w:b/>
        </w:rPr>
      </w:pPr>
    </w:p>
    <w:p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</w:tcPr>
          <w:p w:rsidR="00247803" w:rsidRDefault="00247803">
            <w:pPr>
              <w:pStyle w:val="TAL"/>
            </w:pPr>
          </w:p>
        </w:tc>
        <w:tc>
          <w:tcPr>
            <w:tcW w:w="1101" w:type="dxa"/>
          </w:tcPr>
          <w:p w:rsidR="00247803" w:rsidRDefault="00247803">
            <w:pPr>
              <w:pStyle w:val="TAL"/>
            </w:pPr>
          </w:p>
        </w:tc>
        <w:tc>
          <w:tcPr>
            <w:tcW w:w="1101" w:type="dxa"/>
          </w:tcPr>
          <w:p w:rsidR="00247803" w:rsidRDefault="00247803">
            <w:pPr>
              <w:pStyle w:val="TAL"/>
            </w:pPr>
          </w:p>
        </w:tc>
        <w:tc>
          <w:tcPr>
            <w:tcW w:w="6010" w:type="dxa"/>
          </w:tcPr>
          <w:p w:rsidR="00247803" w:rsidRDefault="00247803">
            <w:pPr>
              <w:pStyle w:val="TAL"/>
            </w:pPr>
          </w:p>
        </w:tc>
      </w:tr>
    </w:tbl>
    <w:p w:rsidR="00247803" w:rsidRDefault="00247803"/>
    <w:p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</w:tcPr>
          <w:p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:rsidR="00247803" w:rsidRDefault="00395653">
            <w:pPr>
              <w:pStyle w:val="TAL"/>
              <w:rPr>
                <w:lang w:eastAsia="zh-CN"/>
              </w:rPr>
            </w:pP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5099" w:type="dxa"/>
          </w:tcPr>
          <w:p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</w:tcPr>
          <w:p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:rsidR="00247803" w:rsidRDefault="00247803">
      <w:pPr>
        <w:pStyle w:val="FP"/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val="en-US" w:eastAsia="ja-JP"/>
        </w:rPr>
        <w:t xml:space="preserve">Charging principles and potential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charging, including the 5GS Bridge, enabler of TSC and TS</w:t>
      </w:r>
      <w:r>
        <w:rPr>
          <w:color w:val="000000"/>
          <w:lang w:val="en-US" w:eastAsia="ja-JP"/>
        </w:rPr>
        <w:t>.</w:t>
      </w:r>
    </w:p>
    <w:p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TSC</w:t>
      </w:r>
      <w:r>
        <w:rPr>
          <w:lang w:eastAsia="zh-CN"/>
        </w:rPr>
        <w:t>.</w:t>
      </w:r>
    </w:p>
    <w:p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charging information and CDRs</w:t>
      </w:r>
      <w:r>
        <w:rPr>
          <w:color w:val="000000"/>
          <w:lang w:val="en-US" w:eastAsia="ja-JP"/>
        </w:rPr>
        <w:t>.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Rapporteur</w:t>
            </w:r>
          </w:p>
        </w:tc>
      </w:tr>
      <w:tr w:rsidR="00247803">
        <w:trPr>
          <w:cantSplit/>
          <w:jc w:val="center"/>
        </w:trPr>
        <w:tc>
          <w:tcPr>
            <w:tcW w:w="1617" w:type="dxa"/>
          </w:tcPr>
          <w:p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Internal TS </w:t>
            </w:r>
          </w:p>
        </w:tc>
        <w:tc>
          <w:tcPr>
            <w:tcW w:w="1134" w:type="dxa"/>
          </w:tcPr>
          <w:p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8.XXX</w:t>
            </w:r>
          </w:p>
        </w:tc>
        <w:tc>
          <w:tcPr>
            <w:tcW w:w="2409" w:type="dxa"/>
          </w:tcPr>
          <w:p w:rsidR="00247803" w:rsidRPr="004E4001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</w:tc>
        <w:tc>
          <w:tcPr>
            <w:tcW w:w="993" w:type="dxa"/>
          </w:tcPr>
          <w:p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:rsidR="00247803" w:rsidRDefault="00247803">
            <w:pPr>
              <w:pStyle w:val="Guidance"/>
              <w:spacing w:after="0"/>
            </w:pPr>
          </w:p>
        </w:tc>
      </w:tr>
      <w:tr w:rsidR="00247803">
        <w:trPr>
          <w:cantSplit/>
          <w:jc w:val="center"/>
        </w:trPr>
        <w:tc>
          <w:tcPr>
            <w:tcW w:w="1617" w:type="dxa"/>
          </w:tcPr>
          <w:p w:rsidR="00247803" w:rsidRDefault="00247803">
            <w:pPr>
              <w:pStyle w:val="TAL"/>
            </w:pPr>
          </w:p>
        </w:tc>
        <w:tc>
          <w:tcPr>
            <w:tcW w:w="1134" w:type="dxa"/>
          </w:tcPr>
          <w:p w:rsidR="00247803" w:rsidRDefault="00247803">
            <w:pPr>
              <w:pStyle w:val="TAL"/>
            </w:pPr>
          </w:p>
        </w:tc>
        <w:tc>
          <w:tcPr>
            <w:tcW w:w="2409" w:type="dxa"/>
          </w:tcPr>
          <w:p w:rsidR="00247803" w:rsidRDefault="00247803">
            <w:pPr>
              <w:pStyle w:val="TAL"/>
            </w:pPr>
          </w:p>
        </w:tc>
        <w:tc>
          <w:tcPr>
            <w:tcW w:w="993" w:type="dxa"/>
          </w:tcPr>
          <w:p w:rsidR="00247803" w:rsidRDefault="00247803">
            <w:pPr>
              <w:pStyle w:val="TAL"/>
            </w:pPr>
          </w:p>
        </w:tc>
        <w:tc>
          <w:tcPr>
            <w:tcW w:w="1074" w:type="dxa"/>
          </w:tcPr>
          <w:p w:rsidR="00247803" w:rsidRDefault="00247803">
            <w:pPr>
              <w:pStyle w:val="TAL"/>
            </w:pPr>
          </w:p>
        </w:tc>
        <w:tc>
          <w:tcPr>
            <w:tcW w:w="2186" w:type="dxa"/>
          </w:tcPr>
          <w:p w:rsidR="00247803" w:rsidRDefault="00247803">
            <w:pPr>
              <w:pStyle w:val="TAL"/>
            </w:pPr>
          </w:p>
        </w:tc>
      </w:tr>
    </w:tbl>
    <w:p w:rsidR="00247803" w:rsidRDefault="00247803">
      <w:pPr>
        <w:pStyle w:val="FP"/>
      </w:pPr>
    </w:p>
    <w:p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Remarks</w:t>
            </w:r>
          </w:p>
        </w:tc>
      </w:tr>
      <w:tr w:rsidR="00395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Default="00395653">
            <w:pPr>
              <w:pStyle w:val="TAL"/>
            </w:pPr>
          </w:p>
        </w:tc>
      </w:tr>
      <w:tr w:rsidR="00395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 w:rsidR="004E4001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Default="00395653" w:rsidP="00395653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Default="00395653" w:rsidP="00395653">
            <w:pPr>
              <w:pStyle w:val="TAL"/>
            </w:pPr>
          </w:p>
        </w:tc>
      </w:tr>
      <w:tr w:rsidR="0024780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lastRenderedPageBreak/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247803">
            <w:pPr>
              <w:pStyle w:val="TAL"/>
            </w:pPr>
          </w:p>
        </w:tc>
      </w:tr>
      <w:tr w:rsidR="00247803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 xml:space="preserve">TSN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803" w:rsidRDefault="00247803">
            <w:pPr>
              <w:pStyle w:val="TAL"/>
            </w:pPr>
          </w:p>
        </w:tc>
      </w:tr>
      <w:tr w:rsidR="00395653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reference point </w:t>
            </w:r>
            <w:proofErr w:type="spellStart"/>
            <w:r>
              <w:rPr>
                <w:rFonts w:eastAsiaTheme="minorEastAsia"/>
                <w:lang w:eastAsia="zh-CN"/>
              </w:rPr>
              <w:t>Bx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53" w:rsidRDefault="00395653">
            <w:pPr>
              <w:pStyle w:val="TAL"/>
            </w:pPr>
          </w:p>
        </w:tc>
      </w:tr>
    </w:tbl>
    <w:p w:rsidR="00247803" w:rsidRDefault="00247803"/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r w:rsidR="00CD4F13" w:rsidRPr="00CD4F13">
        <w:rPr>
          <w:lang w:eastAsia="zh-CN"/>
        </w:rPr>
        <w:t xml:space="preserve">, Huawei, </w:t>
      </w:r>
      <w:r>
        <w:rPr>
          <w:lang w:eastAsia="zh-CN"/>
        </w:rPr>
        <w:t>dengyimeng</w:t>
      </w:r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>at huawei dot com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247803" w:rsidRDefault="00E0009E">
      <w:r>
        <w:rPr>
          <w:rFonts w:eastAsia="宋体"/>
          <w:lang w:eastAsia="en-GB"/>
        </w:rPr>
        <w:t>SA5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47803" w:rsidRDefault="00E0009E">
      <w:r>
        <w:rPr>
          <w:rFonts w:hint="eastAsia"/>
          <w:lang w:eastAsia="zh-CN"/>
        </w:rPr>
        <w:t>None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E4001" w:rsidRDefault="004E4001" w:rsidP="004E400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E4001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4780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7803" w:rsidRPr="0082759B" w:rsidRDefault="0024780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24780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7803" w:rsidRPr="0082759B" w:rsidRDefault="0024780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24780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7803" w:rsidRDefault="00247803">
            <w:pPr>
              <w:pStyle w:val="TAL"/>
              <w:rPr>
                <w:lang w:eastAsia="zh-CN"/>
              </w:rPr>
            </w:pPr>
          </w:p>
        </w:tc>
      </w:tr>
      <w:tr w:rsidR="0024780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7803" w:rsidRDefault="00247803">
            <w:pPr>
              <w:pStyle w:val="TAL"/>
              <w:rPr>
                <w:lang w:val="en-US"/>
              </w:rPr>
            </w:pPr>
          </w:p>
        </w:tc>
      </w:tr>
      <w:tr w:rsidR="0024780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7803" w:rsidRDefault="00247803">
            <w:pPr>
              <w:pStyle w:val="TAL"/>
            </w:pPr>
          </w:p>
        </w:tc>
      </w:tr>
      <w:tr w:rsidR="0024780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7803" w:rsidRDefault="00247803">
            <w:pPr>
              <w:pStyle w:val="TAL"/>
            </w:pPr>
          </w:p>
        </w:tc>
      </w:tr>
    </w:tbl>
    <w:p w:rsidR="00247803" w:rsidRDefault="00247803"/>
    <w:p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C08" w:rsidRDefault="00CD3C08" w:rsidP="00EA7EE7">
      <w:r>
        <w:separator/>
      </w:r>
    </w:p>
  </w:endnote>
  <w:endnote w:type="continuationSeparator" w:id="0">
    <w:p w:rsidR="00CD3C08" w:rsidRDefault="00CD3C08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C08" w:rsidRDefault="00CD3C08" w:rsidP="00EA7EE7">
      <w:r>
        <w:separator/>
      </w:r>
    </w:p>
  </w:footnote>
  <w:footnote w:type="continuationSeparator" w:id="0">
    <w:p w:rsidR="00CD3C08" w:rsidRDefault="00CD3C08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355FB"/>
    <w:rsid w:val="00D36FBA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A4568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7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2986</Characters>
  <Application>Microsoft Office Word</Application>
  <DocSecurity>0</DocSecurity>
  <Lines>24</Lines>
  <Paragraphs>7</Paragraphs>
  <ScaleCrop>false</ScaleCrop>
  <Company>ETSI Sophia Antipolis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</cp:lastModifiedBy>
  <cp:revision>4</cp:revision>
  <cp:lastPrinted>2001-04-23T09:30:00Z</cp:lastPrinted>
  <dcterms:created xsi:type="dcterms:W3CDTF">2023-08-11T06:55:00Z</dcterms:created>
  <dcterms:modified xsi:type="dcterms:W3CDTF">2023-08-11T06:56:00Z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